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01" w:rsidRPr="00FF3201" w:rsidRDefault="00FF3201" w:rsidP="00FF3201">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
    </w:p>
    <w:bookmarkEnd w:id="0"/>
    <w:p w:rsidR="00FF3201" w:rsidRPr="00FF3201" w:rsidRDefault="00FF3201" w:rsidP="00FF3201">
      <w:pPr>
        <w:spacing w:before="180" w:after="180" w:line="240" w:lineRule="auto"/>
        <w:jc w:val="center"/>
        <w:outlineLvl w:val="1"/>
        <w:rPr>
          <w:rFonts w:ascii="Helvetica" w:eastAsia="Times New Roman" w:hAnsi="Helvetica" w:cs="Helvetica"/>
          <w:b/>
          <w:bCs/>
          <w:color w:val="000000"/>
          <w:sz w:val="24"/>
          <w:szCs w:val="24"/>
        </w:rPr>
      </w:pPr>
      <w:r w:rsidRPr="00FF3201">
        <w:rPr>
          <w:rFonts w:ascii="Helvetica" w:eastAsia="Times New Roman" w:hAnsi="Helvetica" w:cs="Helvetica"/>
          <w:b/>
          <w:bCs/>
          <w:color w:val="000000"/>
          <w:sz w:val="24"/>
          <w:szCs w:val="24"/>
        </w:rPr>
        <w:t>Student Transportation</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The school district's transportation program shall be designed to get students who live an unreasonable walking distance from school or are attending a school other than their assigned school pursuant to the No Child Left Behind Act (NCLB) choice option to school and back in an efficient, safe and economical manner.</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 xml:space="preserve">General responsibility for the transportation system is vested in the </w:t>
      </w:r>
      <w:r w:rsidR="00573566">
        <w:rPr>
          <w:rFonts w:ascii="Arial" w:eastAsia="Times New Roman" w:hAnsi="Arial" w:cs="Arial"/>
          <w:sz w:val="24"/>
          <w:szCs w:val="24"/>
        </w:rPr>
        <w:t xml:space="preserve">Superintendent.  </w:t>
      </w:r>
      <w:r w:rsidRPr="00FF3201">
        <w:rPr>
          <w:rFonts w:ascii="Arial" w:eastAsia="Times New Roman" w:hAnsi="Arial" w:cs="Arial"/>
          <w:sz w:val="24"/>
          <w:szCs w:val="24"/>
        </w:rPr>
        <w:t xml:space="preserve"> All other people engaged in the transportation program are responsible to that administrator.</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It shall be the duty of the</w:t>
      </w:r>
      <w:r w:rsidR="00573566">
        <w:rPr>
          <w:rFonts w:ascii="Arial" w:eastAsia="Times New Roman" w:hAnsi="Arial" w:cs="Arial"/>
          <w:sz w:val="24"/>
          <w:szCs w:val="24"/>
        </w:rPr>
        <w:t xml:space="preserve"> Superintendent</w:t>
      </w:r>
      <w:bookmarkStart w:id="1" w:name="_GoBack"/>
      <w:bookmarkEnd w:id="1"/>
      <w:r w:rsidRPr="00FF3201">
        <w:rPr>
          <w:rFonts w:ascii="Arial" w:eastAsia="Times New Roman" w:hAnsi="Arial" w:cs="Arial"/>
          <w:sz w:val="24"/>
          <w:szCs w:val="24"/>
        </w:rPr>
        <w:t xml:space="preserve"> to provide the Board with regular reports and information regarding the efficiency and conduct of the transportation program.</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The district shall operate its own fleet of buses and other types of vehicles as needed.</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In the event the Board determines that the unreimbursed expenses associated with providing student transportation are impacting the budget for instructional programs, the Board may explore opportunities to offset those costs through imposition of a transportation fee in accordance with state law.</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 xml:space="preserve">Alternatively, the district may submit to the voters the question of whether to impose a mill levy increase for the payment of excess transportation costs in accordance with state law. If the mill levy increase is approved, the revenues shall be deposited in the transportation fund. </w:t>
      </w:r>
    </w:p>
    <w:p w:rsidR="00FF3201" w:rsidRPr="00FF3201" w:rsidRDefault="00FF3201" w:rsidP="00FF3201">
      <w:pPr>
        <w:spacing w:before="100" w:beforeAutospacing="1" w:after="180" w:line="240" w:lineRule="auto"/>
        <w:rPr>
          <w:rFonts w:ascii="Arial" w:eastAsia="Times New Roman" w:hAnsi="Arial" w:cs="Arial"/>
          <w:sz w:val="24"/>
          <w:szCs w:val="24"/>
        </w:rPr>
      </w:pPr>
      <w:r w:rsidRPr="00FF3201">
        <w:rPr>
          <w:rFonts w:ascii="Arial" w:eastAsia="Times New Roman" w:hAnsi="Arial" w:cs="Arial"/>
          <w:sz w:val="24"/>
          <w:szCs w:val="24"/>
        </w:rPr>
        <w:t>The district shall waive any transportation fee for any student eligible for reduced price or free lunches as determined by federal regulations.</w:t>
      </w:r>
    </w:p>
    <w:p w:rsidR="00FF3201" w:rsidRDefault="00671A52" w:rsidP="00671A52">
      <w:pPr>
        <w:spacing w:after="0" w:line="240" w:lineRule="auto"/>
        <w:rPr>
          <w:rFonts w:ascii="Arial" w:eastAsia="Times New Roman" w:hAnsi="Arial" w:cs="Arial"/>
          <w:sz w:val="24"/>
          <w:szCs w:val="24"/>
        </w:rPr>
      </w:pPr>
      <w:r>
        <w:rPr>
          <w:rFonts w:ascii="Arial" w:eastAsia="Times New Roman" w:hAnsi="Arial" w:cs="Arial"/>
          <w:sz w:val="24"/>
          <w:szCs w:val="24"/>
        </w:rPr>
        <w:t>Adopted:  February 1992</w:t>
      </w:r>
    </w:p>
    <w:p w:rsidR="00671A52" w:rsidRPr="00FF3201" w:rsidRDefault="00671A52" w:rsidP="00671A52">
      <w:pPr>
        <w:spacing w:after="0" w:line="240" w:lineRule="auto"/>
        <w:rPr>
          <w:rFonts w:ascii="Arial" w:eastAsia="Times New Roman" w:hAnsi="Arial" w:cs="Arial"/>
          <w:sz w:val="24"/>
          <w:szCs w:val="24"/>
        </w:rPr>
      </w:pPr>
      <w:r>
        <w:rPr>
          <w:rFonts w:ascii="Arial" w:eastAsia="Times New Roman" w:hAnsi="Arial" w:cs="Arial"/>
          <w:sz w:val="24"/>
          <w:szCs w:val="24"/>
        </w:rPr>
        <w:t>Revised:  November 2005</w:t>
      </w:r>
    </w:p>
    <w:p w:rsidR="00FF3201" w:rsidRPr="00FF3201" w:rsidRDefault="00FF3201" w:rsidP="00FF3201">
      <w:pPr>
        <w:spacing w:before="180" w:after="100" w:afterAutospacing="1" w:line="240" w:lineRule="auto"/>
        <w:rPr>
          <w:rFonts w:ascii="Arial" w:eastAsia="Times New Roman" w:hAnsi="Arial" w:cs="Arial"/>
          <w:sz w:val="24"/>
          <w:szCs w:val="24"/>
        </w:rPr>
      </w:pPr>
      <w:bookmarkStart w:id="2" w:name="776"/>
      <w:r w:rsidRPr="00FF3201">
        <w:rPr>
          <w:rFonts w:ascii="Arial" w:eastAsia="Times New Roman" w:hAnsi="Arial" w:cs="Arial"/>
          <w:sz w:val="24"/>
          <w:szCs w:val="24"/>
        </w:rPr>
        <w:t xml:space="preserve">LEGAL </w:t>
      </w:r>
      <w:proofErr w:type="gramStart"/>
      <w:r w:rsidRPr="00FF3201">
        <w:rPr>
          <w:rFonts w:ascii="Arial" w:eastAsia="Times New Roman" w:hAnsi="Arial" w:cs="Arial"/>
          <w:sz w:val="24"/>
          <w:szCs w:val="24"/>
        </w:rPr>
        <w:t>REFS.:</w:t>
      </w:r>
      <w:proofErr w:type="gramEnd"/>
      <w:r w:rsidRPr="00FF3201">
        <w:rPr>
          <w:rFonts w:ascii="Arial" w:eastAsia="Times New Roman" w:hAnsi="Arial" w:cs="Arial"/>
          <w:sz w:val="24"/>
          <w:szCs w:val="24"/>
        </w:rPr>
        <w:t xml:space="preserve">  C.R.S. </w:t>
      </w:r>
      <w:bookmarkEnd w:id="2"/>
      <w:r w:rsidRPr="00FF3201">
        <w:rPr>
          <w:rFonts w:ascii="Arial" w:eastAsia="Times New Roman" w:hAnsi="Arial" w:cs="Arial"/>
          <w:sz w:val="24"/>
          <w:szCs w:val="24"/>
        </w:rPr>
        <w:fldChar w:fldCharType="begin"/>
      </w:r>
      <w:r w:rsidRPr="00FF3201">
        <w:rPr>
          <w:rFonts w:ascii="Arial" w:eastAsia="Times New Roman" w:hAnsi="Arial" w:cs="Arial"/>
          <w:sz w:val="24"/>
          <w:szCs w:val="24"/>
        </w:rPr>
        <w:instrText xml:space="preserve"> HYPERLINK "http://www.lpdirect.net/casb/crs/22-32-110.html" \t "_blank" </w:instrText>
      </w:r>
      <w:r w:rsidRPr="00FF3201">
        <w:rPr>
          <w:rFonts w:ascii="Arial" w:eastAsia="Times New Roman" w:hAnsi="Arial" w:cs="Arial"/>
          <w:sz w:val="24"/>
          <w:szCs w:val="24"/>
        </w:rPr>
        <w:fldChar w:fldCharType="separate"/>
      </w:r>
      <w:r w:rsidRPr="00FF3201">
        <w:rPr>
          <w:rFonts w:ascii="Arial" w:eastAsia="Times New Roman" w:hAnsi="Arial" w:cs="Arial"/>
          <w:color w:val="0000FF"/>
          <w:sz w:val="24"/>
          <w:szCs w:val="24"/>
          <w:u w:val="single"/>
        </w:rPr>
        <w:t>22-32-110</w:t>
      </w:r>
      <w:r w:rsidRPr="00FF3201">
        <w:rPr>
          <w:rFonts w:ascii="Arial" w:eastAsia="Times New Roman" w:hAnsi="Arial" w:cs="Arial"/>
          <w:sz w:val="24"/>
          <w:szCs w:val="24"/>
        </w:rPr>
        <w:fldChar w:fldCharType="end"/>
      </w:r>
      <w:r w:rsidRPr="00FF3201">
        <w:rPr>
          <w:rFonts w:ascii="Arial" w:eastAsia="Times New Roman" w:hAnsi="Arial" w:cs="Arial"/>
          <w:sz w:val="24"/>
          <w:szCs w:val="24"/>
        </w:rPr>
        <w:t xml:space="preserve">(1)(a) </w:t>
      </w:r>
      <w:r w:rsidRPr="00FF3201">
        <w:rPr>
          <w:rFonts w:ascii="Arial" w:eastAsia="Times New Roman" w:hAnsi="Arial" w:cs="Arial"/>
          <w:sz w:val="20"/>
          <w:szCs w:val="20"/>
        </w:rPr>
        <w:t>(hold real property in name of district)</w:t>
      </w:r>
    </w:p>
    <w:p w:rsidR="00FF3201" w:rsidRPr="00FF3201" w:rsidRDefault="00FF3201" w:rsidP="00FF3201">
      <w:pPr>
        <w:spacing w:before="100" w:beforeAutospacing="1" w:after="100" w:afterAutospacing="1" w:line="240" w:lineRule="auto"/>
        <w:ind w:left="2440"/>
        <w:rPr>
          <w:rFonts w:ascii="Arial" w:eastAsia="Times New Roman" w:hAnsi="Arial" w:cs="Arial"/>
          <w:sz w:val="24"/>
          <w:szCs w:val="24"/>
        </w:rPr>
      </w:pPr>
      <w:r w:rsidRPr="00FF3201">
        <w:rPr>
          <w:rFonts w:ascii="Arial" w:eastAsia="Times New Roman" w:hAnsi="Arial" w:cs="Arial"/>
          <w:sz w:val="24"/>
          <w:szCs w:val="24"/>
        </w:rPr>
        <w:t xml:space="preserve">C.R.S. </w:t>
      </w:r>
      <w:hyperlink r:id="rId7" w:tgtFrame="_blank" w:history="1">
        <w:r w:rsidRPr="00FF3201">
          <w:rPr>
            <w:rFonts w:ascii="Arial" w:eastAsia="Times New Roman" w:hAnsi="Arial" w:cs="Arial"/>
            <w:color w:val="0000FF"/>
            <w:sz w:val="24"/>
            <w:szCs w:val="24"/>
            <w:u w:val="single"/>
          </w:rPr>
          <w:t>22-32-113</w:t>
        </w:r>
      </w:hyperlink>
      <w:r w:rsidRPr="00FF3201">
        <w:rPr>
          <w:rFonts w:ascii="Arial" w:eastAsia="Times New Roman" w:hAnsi="Arial" w:cs="Arial"/>
          <w:sz w:val="24"/>
          <w:szCs w:val="24"/>
        </w:rPr>
        <w:t xml:space="preserve"> </w:t>
      </w:r>
      <w:r w:rsidRPr="00FF3201">
        <w:rPr>
          <w:rFonts w:ascii="Arial" w:eastAsia="Times New Roman" w:hAnsi="Arial" w:cs="Arial"/>
          <w:sz w:val="20"/>
          <w:szCs w:val="20"/>
        </w:rPr>
        <w:t>(transportation of pupils and imposition of fee for excess transportation costs)</w:t>
      </w:r>
    </w:p>
    <w:p w:rsidR="00FF3201" w:rsidRPr="00FF3201" w:rsidRDefault="00FF3201" w:rsidP="00FF3201">
      <w:pPr>
        <w:spacing w:before="100" w:beforeAutospacing="1" w:after="100" w:afterAutospacing="1" w:line="240" w:lineRule="auto"/>
        <w:ind w:left="2440"/>
        <w:rPr>
          <w:rFonts w:ascii="Arial" w:eastAsia="Times New Roman" w:hAnsi="Arial" w:cs="Arial"/>
          <w:sz w:val="24"/>
          <w:szCs w:val="24"/>
        </w:rPr>
      </w:pPr>
      <w:r w:rsidRPr="00FF3201">
        <w:rPr>
          <w:rFonts w:ascii="Arial" w:eastAsia="Times New Roman" w:hAnsi="Arial" w:cs="Arial"/>
          <w:sz w:val="24"/>
          <w:szCs w:val="24"/>
        </w:rPr>
        <w:t xml:space="preserve">C.R.S. </w:t>
      </w:r>
      <w:hyperlink r:id="rId8" w:tgtFrame="_blank" w:history="1">
        <w:r w:rsidRPr="00FF3201">
          <w:rPr>
            <w:rFonts w:ascii="Arial" w:eastAsia="Times New Roman" w:hAnsi="Arial" w:cs="Arial"/>
            <w:color w:val="0000FF"/>
            <w:sz w:val="24"/>
            <w:szCs w:val="24"/>
            <w:u w:val="single"/>
          </w:rPr>
          <w:t>22-32-114</w:t>
        </w:r>
      </w:hyperlink>
      <w:r w:rsidRPr="00FF3201">
        <w:rPr>
          <w:rFonts w:ascii="Arial" w:eastAsia="Times New Roman" w:hAnsi="Arial" w:cs="Arial"/>
          <w:sz w:val="24"/>
          <w:szCs w:val="24"/>
        </w:rPr>
        <w:t xml:space="preserve"> </w:t>
      </w:r>
      <w:r w:rsidRPr="00FF3201">
        <w:rPr>
          <w:rFonts w:ascii="Arial" w:eastAsia="Times New Roman" w:hAnsi="Arial" w:cs="Arial"/>
          <w:sz w:val="20"/>
          <w:szCs w:val="20"/>
        </w:rPr>
        <w:t>(transportation by parents of own children)</w:t>
      </w:r>
    </w:p>
    <w:p w:rsidR="00FF3201" w:rsidRPr="00FF3201" w:rsidRDefault="00FF3201" w:rsidP="00FF3201">
      <w:pPr>
        <w:spacing w:before="100" w:beforeAutospacing="1" w:after="100" w:afterAutospacing="1" w:line="240" w:lineRule="auto"/>
        <w:ind w:left="2440"/>
        <w:rPr>
          <w:rFonts w:ascii="Arial" w:eastAsia="Times New Roman" w:hAnsi="Arial" w:cs="Arial"/>
          <w:sz w:val="24"/>
          <w:szCs w:val="24"/>
        </w:rPr>
      </w:pPr>
      <w:r w:rsidRPr="00FF3201">
        <w:rPr>
          <w:rFonts w:ascii="Arial" w:eastAsia="Times New Roman" w:hAnsi="Arial" w:cs="Arial"/>
          <w:sz w:val="24"/>
          <w:szCs w:val="24"/>
        </w:rPr>
        <w:t xml:space="preserve">C.R.S. </w:t>
      </w:r>
      <w:hyperlink r:id="rId9" w:tgtFrame="_blank" w:history="1">
        <w:r w:rsidRPr="00FF3201">
          <w:rPr>
            <w:rFonts w:ascii="Arial" w:eastAsia="Times New Roman" w:hAnsi="Arial" w:cs="Arial"/>
            <w:color w:val="0000FF"/>
            <w:sz w:val="24"/>
            <w:szCs w:val="24"/>
            <w:u w:val="single"/>
          </w:rPr>
          <w:t>22-51-101</w:t>
        </w:r>
      </w:hyperlink>
      <w:r w:rsidRPr="00FF3201">
        <w:rPr>
          <w:rFonts w:ascii="Arial" w:eastAsia="Times New Roman" w:hAnsi="Arial" w:cs="Arial"/>
          <w:sz w:val="24"/>
          <w:szCs w:val="24"/>
        </w:rPr>
        <w:t xml:space="preserve">et seq. </w:t>
      </w:r>
      <w:r w:rsidRPr="00FF3201">
        <w:rPr>
          <w:rFonts w:ascii="Arial" w:eastAsia="Times New Roman" w:hAnsi="Arial" w:cs="Arial"/>
          <w:sz w:val="20"/>
          <w:szCs w:val="20"/>
        </w:rPr>
        <w:t>(Public School Transportation Fund)</w:t>
      </w:r>
    </w:p>
    <w:p w:rsidR="00FF3201" w:rsidRPr="00FF3201" w:rsidRDefault="00FF3201" w:rsidP="00FF3201">
      <w:pPr>
        <w:spacing w:before="100" w:beforeAutospacing="1" w:after="100" w:afterAutospacing="1" w:line="240" w:lineRule="auto"/>
        <w:ind w:left="2440"/>
        <w:rPr>
          <w:rFonts w:ascii="Arial" w:eastAsia="Times New Roman" w:hAnsi="Arial" w:cs="Arial"/>
          <w:sz w:val="24"/>
          <w:szCs w:val="24"/>
        </w:rPr>
      </w:pPr>
      <w:r w:rsidRPr="00FF3201">
        <w:rPr>
          <w:rFonts w:ascii="Arial" w:eastAsia="Times New Roman" w:hAnsi="Arial" w:cs="Arial"/>
          <w:sz w:val="24"/>
          <w:szCs w:val="24"/>
        </w:rPr>
        <w:t xml:space="preserve">20 U.S.C. 1116 </w:t>
      </w:r>
      <w:r w:rsidRPr="00FF3201">
        <w:rPr>
          <w:rFonts w:ascii="Arial" w:eastAsia="Times New Roman" w:hAnsi="Arial" w:cs="Arial"/>
          <w:sz w:val="20"/>
          <w:szCs w:val="20"/>
        </w:rPr>
        <w:t xml:space="preserve">(choice options contained in No Child Left </w:t>
      </w:r>
      <w:proofErr w:type="gramStart"/>
      <w:r w:rsidRPr="00FF3201">
        <w:rPr>
          <w:rFonts w:ascii="Arial" w:eastAsia="Times New Roman" w:hAnsi="Arial" w:cs="Arial"/>
          <w:sz w:val="20"/>
          <w:szCs w:val="20"/>
        </w:rPr>
        <w:t>Behind</w:t>
      </w:r>
      <w:proofErr w:type="gramEnd"/>
      <w:r w:rsidRPr="00FF3201">
        <w:rPr>
          <w:rFonts w:ascii="Arial" w:eastAsia="Times New Roman" w:hAnsi="Arial" w:cs="Arial"/>
          <w:sz w:val="20"/>
          <w:szCs w:val="20"/>
        </w:rPr>
        <w:t xml:space="preserve"> Act of 2001)</w:t>
      </w:r>
    </w:p>
    <w:p w:rsidR="00FF3201" w:rsidRPr="00FF3201" w:rsidRDefault="00FF3201" w:rsidP="00FF3201">
      <w:pPr>
        <w:spacing w:before="180" w:after="100" w:afterAutospacing="1" w:line="240" w:lineRule="auto"/>
        <w:rPr>
          <w:rFonts w:ascii="Arial" w:eastAsia="Times New Roman" w:hAnsi="Arial" w:cs="Arial"/>
          <w:sz w:val="24"/>
          <w:szCs w:val="24"/>
        </w:rPr>
      </w:pPr>
      <w:r w:rsidRPr="00FF3201">
        <w:rPr>
          <w:rFonts w:ascii="Arial" w:eastAsia="Times New Roman" w:hAnsi="Arial" w:cs="Arial"/>
          <w:sz w:val="24"/>
          <w:szCs w:val="24"/>
        </w:rPr>
        <w:t xml:space="preserve">CROSS </w:t>
      </w:r>
      <w:proofErr w:type="gramStart"/>
      <w:r w:rsidRPr="00FF3201">
        <w:rPr>
          <w:rFonts w:ascii="Arial" w:eastAsia="Times New Roman" w:hAnsi="Arial" w:cs="Arial"/>
          <w:sz w:val="24"/>
          <w:szCs w:val="24"/>
        </w:rPr>
        <w:t>REFS.:</w:t>
      </w:r>
      <w:proofErr w:type="gramEnd"/>
      <w:r w:rsidRPr="00FF3201">
        <w:rPr>
          <w:rFonts w:ascii="Arial" w:eastAsia="Times New Roman" w:hAnsi="Arial" w:cs="Arial"/>
          <w:sz w:val="24"/>
          <w:szCs w:val="24"/>
        </w:rPr>
        <w:t xml:space="preserve"> </w:t>
      </w:r>
      <w:hyperlink r:id="rId10" w:anchor="JD_DEA" w:history="1">
        <w:r w:rsidRPr="00FF3201">
          <w:rPr>
            <w:rFonts w:ascii="Arial" w:eastAsia="Times New Roman" w:hAnsi="Arial" w:cs="Arial"/>
            <w:color w:val="0000FF"/>
            <w:sz w:val="24"/>
            <w:szCs w:val="24"/>
            <w:u w:val="single"/>
          </w:rPr>
          <w:t>DEA</w:t>
        </w:r>
      </w:hyperlink>
      <w:r w:rsidRPr="00FF3201">
        <w:rPr>
          <w:rFonts w:ascii="Arial" w:eastAsia="Times New Roman" w:hAnsi="Arial" w:cs="Arial"/>
          <w:sz w:val="24"/>
          <w:szCs w:val="24"/>
        </w:rPr>
        <w:t xml:space="preserve">, </w:t>
      </w:r>
      <w:r w:rsidRPr="00FF3201">
        <w:rPr>
          <w:rFonts w:ascii="Arial" w:eastAsia="Times New Roman" w:hAnsi="Arial" w:cs="Arial"/>
          <w:sz w:val="20"/>
          <w:szCs w:val="20"/>
        </w:rPr>
        <w:t>Fund From Local Tax Services</w:t>
      </w:r>
    </w:p>
    <w:p w:rsidR="00FF3201" w:rsidRPr="00FF3201" w:rsidRDefault="008622B3" w:rsidP="00FF3201">
      <w:pPr>
        <w:spacing w:before="100" w:beforeAutospacing="1" w:after="100" w:afterAutospacing="1" w:line="240" w:lineRule="auto"/>
        <w:ind w:left="2440"/>
        <w:rPr>
          <w:rFonts w:ascii="Arial" w:eastAsia="Times New Roman" w:hAnsi="Arial" w:cs="Arial"/>
          <w:sz w:val="24"/>
          <w:szCs w:val="24"/>
        </w:rPr>
      </w:pPr>
      <w:hyperlink r:id="rId11" w:anchor="JD_EEA" w:history="1">
        <w:r w:rsidR="00FF3201" w:rsidRPr="00FF3201">
          <w:rPr>
            <w:rFonts w:ascii="Arial" w:eastAsia="Times New Roman" w:hAnsi="Arial" w:cs="Arial"/>
            <w:color w:val="0000FF"/>
            <w:sz w:val="24"/>
            <w:szCs w:val="24"/>
            <w:u w:val="single"/>
          </w:rPr>
          <w:t xml:space="preserve">EEA, </w:t>
        </w:r>
        <w:proofErr w:type="spellStart"/>
        <w:r w:rsidR="00FF3201" w:rsidRPr="00FF3201">
          <w:rPr>
            <w:rFonts w:ascii="Arial" w:eastAsia="Times New Roman" w:hAnsi="Arial" w:cs="Arial"/>
            <w:color w:val="0000FF"/>
            <w:sz w:val="24"/>
            <w:szCs w:val="24"/>
            <w:u w:val="single"/>
          </w:rPr>
          <w:t>subcodes</w:t>
        </w:r>
        <w:proofErr w:type="spellEnd"/>
      </w:hyperlink>
      <w:r w:rsidR="00FF3201" w:rsidRPr="00FF3201">
        <w:rPr>
          <w:rFonts w:ascii="Arial" w:eastAsia="Times New Roman" w:hAnsi="Arial" w:cs="Arial"/>
          <w:sz w:val="24"/>
          <w:szCs w:val="24"/>
        </w:rPr>
        <w:t xml:space="preserve">, </w:t>
      </w:r>
      <w:r w:rsidR="00FF3201" w:rsidRPr="00FF3201">
        <w:rPr>
          <w:rFonts w:ascii="Arial" w:eastAsia="Times New Roman" w:hAnsi="Arial" w:cs="Arial"/>
          <w:sz w:val="20"/>
          <w:szCs w:val="20"/>
        </w:rPr>
        <w:t>(all relate to the district's transportation program)</w:t>
      </w:r>
    </w:p>
    <w:p w:rsidR="00FF3201" w:rsidRPr="00FF3201" w:rsidRDefault="008622B3" w:rsidP="00FF3201">
      <w:pPr>
        <w:spacing w:before="100" w:beforeAutospacing="1" w:after="100" w:afterAutospacing="1" w:line="240" w:lineRule="auto"/>
        <w:ind w:left="2440"/>
        <w:rPr>
          <w:rFonts w:ascii="Arial" w:eastAsia="Times New Roman" w:hAnsi="Arial" w:cs="Arial"/>
          <w:sz w:val="24"/>
          <w:szCs w:val="24"/>
        </w:rPr>
      </w:pPr>
      <w:hyperlink r:id="rId12" w:anchor="JD_EFC" w:history="1">
        <w:r w:rsidR="00FF3201" w:rsidRPr="00FF3201">
          <w:rPr>
            <w:rFonts w:ascii="Arial" w:eastAsia="Times New Roman" w:hAnsi="Arial" w:cs="Arial"/>
            <w:color w:val="0000FF"/>
            <w:sz w:val="24"/>
            <w:szCs w:val="24"/>
            <w:u w:val="single"/>
          </w:rPr>
          <w:t>EFC</w:t>
        </w:r>
      </w:hyperlink>
      <w:r w:rsidR="00FF3201" w:rsidRPr="00FF3201">
        <w:rPr>
          <w:rFonts w:ascii="Arial" w:eastAsia="Times New Roman" w:hAnsi="Arial" w:cs="Arial"/>
          <w:sz w:val="24"/>
          <w:szCs w:val="24"/>
        </w:rPr>
        <w:t xml:space="preserve">, </w:t>
      </w:r>
      <w:r w:rsidR="00FF3201" w:rsidRPr="00FF3201">
        <w:rPr>
          <w:rFonts w:ascii="Arial" w:eastAsia="Times New Roman" w:hAnsi="Arial" w:cs="Arial"/>
          <w:sz w:val="20"/>
          <w:szCs w:val="20"/>
        </w:rPr>
        <w:t>Free and Reduced Price Food Services</w:t>
      </w:r>
    </w:p>
    <w:p w:rsidR="00FF3201" w:rsidRPr="00FF3201" w:rsidRDefault="008622B3" w:rsidP="00FF3201">
      <w:pPr>
        <w:spacing w:before="100" w:beforeAutospacing="1" w:after="100" w:afterAutospacing="1" w:line="240" w:lineRule="auto"/>
        <w:ind w:left="2440"/>
        <w:rPr>
          <w:rFonts w:ascii="Arial" w:eastAsia="Times New Roman" w:hAnsi="Arial" w:cs="Arial"/>
          <w:sz w:val="24"/>
          <w:szCs w:val="24"/>
        </w:rPr>
      </w:pPr>
      <w:hyperlink r:id="rId13" w:anchor="JD_JFBA" w:history="1">
        <w:r w:rsidR="00FF3201" w:rsidRPr="00FF3201">
          <w:rPr>
            <w:rFonts w:ascii="Arial" w:eastAsia="Times New Roman" w:hAnsi="Arial" w:cs="Arial"/>
            <w:color w:val="0000FF"/>
            <w:sz w:val="24"/>
            <w:szCs w:val="24"/>
            <w:u w:val="single"/>
          </w:rPr>
          <w:t>JFBA</w:t>
        </w:r>
      </w:hyperlink>
      <w:r w:rsidR="00FF3201" w:rsidRPr="00FF3201">
        <w:rPr>
          <w:rFonts w:ascii="Arial" w:eastAsia="Times New Roman" w:hAnsi="Arial" w:cs="Arial"/>
          <w:sz w:val="24"/>
          <w:szCs w:val="24"/>
        </w:rPr>
        <w:t>,</w:t>
      </w:r>
      <w:r w:rsidR="00FF3201" w:rsidRPr="00FF3201">
        <w:rPr>
          <w:rFonts w:ascii="Arial" w:eastAsia="Times New Roman" w:hAnsi="Arial" w:cs="Arial"/>
          <w:sz w:val="20"/>
          <w:szCs w:val="20"/>
        </w:rPr>
        <w:t xml:space="preserve"> Intra-District Choice/Open Enrollment</w:t>
      </w:r>
    </w:p>
    <w:p w:rsidR="00FF3201" w:rsidRPr="00FF3201" w:rsidRDefault="008622B3" w:rsidP="00FF3201">
      <w:pPr>
        <w:spacing w:before="100" w:beforeAutospacing="1" w:after="100" w:afterAutospacing="1" w:line="240" w:lineRule="auto"/>
        <w:ind w:left="2440"/>
        <w:rPr>
          <w:rFonts w:ascii="Arial" w:eastAsia="Times New Roman" w:hAnsi="Arial" w:cs="Arial"/>
          <w:sz w:val="24"/>
          <w:szCs w:val="24"/>
        </w:rPr>
      </w:pPr>
      <w:hyperlink r:id="rId14" w:anchor="JD_JQ" w:history="1">
        <w:r w:rsidR="00FF3201" w:rsidRPr="00FF3201">
          <w:rPr>
            <w:rFonts w:ascii="Arial" w:eastAsia="Times New Roman" w:hAnsi="Arial" w:cs="Arial"/>
            <w:color w:val="0000FF"/>
            <w:sz w:val="24"/>
            <w:szCs w:val="24"/>
            <w:u w:val="single"/>
          </w:rPr>
          <w:t xml:space="preserve">JQ, </w:t>
        </w:r>
        <w:r w:rsidR="00FF3201" w:rsidRPr="00FF3201">
          <w:rPr>
            <w:rFonts w:ascii="Arial" w:eastAsia="Times New Roman" w:hAnsi="Arial" w:cs="Arial"/>
            <w:color w:val="0000FF"/>
            <w:sz w:val="20"/>
            <w:szCs w:val="20"/>
            <w:u w:val="single"/>
          </w:rPr>
          <w:t>Student Fees</w:t>
        </w:r>
      </w:hyperlink>
      <w:r w:rsidR="00FF3201" w:rsidRPr="00FF3201">
        <w:rPr>
          <w:rFonts w:ascii="Arial" w:eastAsia="Times New Roman" w:hAnsi="Arial" w:cs="Arial"/>
          <w:sz w:val="20"/>
          <w:szCs w:val="20"/>
        </w:rPr>
        <w:t>, Fines and Charges</w:t>
      </w:r>
    </w:p>
    <w:p w:rsidR="00FF3201" w:rsidRPr="00FF3201" w:rsidRDefault="008622B3" w:rsidP="00FF3201">
      <w:pPr>
        <w:spacing w:before="100" w:beforeAutospacing="1" w:after="100" w:afterAutospacing="1" w:line="240" w:lineRule="auto"/>
        <w:ind w:left="2440"/>
        <w:rPr>
          <w:rFonts w:ascii="Arial" w:eastAsia="Times New Roman" w:hAnsi="Arial" w:cs="Arial"/>
          <w:sz w:val="24"/>
          <w:szCs w:val="24"/>
        </w:rPr>
      </w:pPr>
      <w:hyperlink r:id="rId15" w:anchor="JD_LBD*-R" w:history="1">
        <w:r w:rsidR="00FF3201" w:rsidRPr="00FF3201">
          <w:rPr>
            <w:rFonts w:ascii="Arial" w:eastAsia="Times New Roman" w:hAnsi="Arial" w:cs="Arial"/>
            <w:color w:val="0000FF"/>
            <w:sz w:val="24"/>
            <w:szCs w:val="24"/>
            <w:u w:val="single"/>
          </w:rPr>
          <w:t>LBD*-R</w:t>
        </w:r>
      </w:hyperlink>
      <w:r w:rsidR="00FF3201" w:rsidRPr="00FF3201">
        <w:rPr>
          <w:rFonts w:ascii="Arial" w:eastAsia="Times New Roman" w:hAnsi="Arial" w:cs="Arial"/>
          <w:sz w:val="24"/>
          <w:szCs w:val="24"/>
        </w:rPr>
        <w:t xml:space="preserve">, </w:t>
      </w:r>
      <w:r w:rsidR="00FF3201" w:rsidRPr="00FF3201">
        <w:rPr>
          <w:rFonts w:ascii="Arial" w:eastAsia="Times New Roman" w:hAnsi="Arial" w:cs="Arial"/>
          <w:sz w:val="20"/>
          <w:szCs w:val="20"/>
        </w:rPr>
        <w:t>Relations with District Charter Schools</w:t>
      </w:r>
    </w:p>
    <w:p w:rsidR="0077369A" w:rsidRDefault="0077369A"/>
    <w:sectPr w:rsidR="0077369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B3" w:rsidRDefault="008622B3" w:rsidP="00001872">
      <w:pPr>
        <w:spacing w:after="0" w:line="240" w:lineRule="auto"/>
      </w:pPr>
      <w:r>
        <w:separator/>
      </w:r>
    </w:p>
  </w:endnote>
  <w:endnote w:type="continuationSeparator" w:id="0">
    <w:p w:rsidR="008622B3" w:rsidRDefault="008622B3" w:rsidP="0000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096821"/>
      <w:docPartObj>
        <w:docPartGallery w:val="Page Numbers (Bottom of Page)"/>
        <w:docPartUnique/>
      </w:docPartObj>
    </w:sdtPr>
    <w:sdtEndPr>
      <w:rPr>
        <w:noProof/>
      </w:rPr>
    </w:sdtEndPr>
    <w:sdtContent>
      <w:p w:rsidR="00001872" w:rsidRDefault="00001872">
        <w:pPr>
          <w:pStyle w:val="Footer"/>
          <w:jc w:val="right"/>
        </w:pPr>
        <w:r>
          <w:fldChar w:fldCharType="begin"/>
        </w:r>
        <w:r>
          <w:instrText xml:space="preserve"> PAGE   \* MERGEFORMAT </w:instrText>
        </w:r>
        <w:r>
          <w:fldChar w:fldCharType="separate"/>
        </w:r>
        <w:r w:rsidR="00573566">
          <w:rPr>
            <w:noProof/>
          </w:rPr>
          <w:t>2</w:t>
        </w:r>
        <w:r>
          <w:rPr>
            <w:noProof/>
          </w:rPr>
          <w:fldChar w:fldCharType="end"/>
        </w:r>
        <w:r>
          <w:rPr>
            <w:noProof/>
          </w:rPr>
          <w:t xml:space="preserve"> of 2</w:t>
        </w:r>
      </w:p>
    </w:sdtContent>
  </w:sdt>
  <w:p w:rsidR="00001872" w:rsidRDefault="00001872">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B3" w:rsidRDefault="008622B3" w:rsidP="00001872">
      <w:pPr>
        <w:spacing w:after="0" w:line="240" w:lineRule="auto"/>
      </w:pPr>
      <w:r>
        <w:separator/>
      </w:r>
    </w:p>
  </w:footnote>
  <w:footnote w:type="continuationSeparator" w:id="0">
    <w:p w:rsidR="008622B3" w:rsidRDefault="008622B3" w:rsidP="0000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2" w:rsidRDefault="00001872">
    <w:pPr>
      <w:pStyle w:val="Header"/>
    </w:pPr>
    <w:r>
      <w:tab/>
    </w:r>
    <w:r>
      <w:tab/>
      <w:t>File:  EEA</w:t>
    </w:r>
  </w:p>
  <w:p w:rsidR="00001872" w:rsidRDefault="00001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01"/>
    <w:rsid w:val="00001872"/>
    <w:rsid w:val="00573566"/>
    <w:rsid w:val="00671A52"/>
    <w:rsid w:val="0077369A"/>
    <w:rsid w:val="008622B3"/>
    <w:rsid w:val="00FF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01"/>
    <w:rPr>
      <w:rFonts w:ascii="Tahoma" w:hAnsi="Tahoma" w:cs="Tahoma"/>
      <w:sz w:val="16"/>
      <w:szCs w:val="16"/>
    </w:rPr>
  </w:style>
  <w:style w:type="paragraph" w:styleId="Header">
    <w:name w:val="header"/>
    <w:basedOn w:val="Normal"/>
    <w:link w:val="HeaderChar"/>
    <w:uiPriority w:val="99"/>
    <w:unhideWhenUsed/>
    <w:rsid w:val="0000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72"/>
  </w:style>
  <w:style w:type="paragraph" w:styleId="Footer">
    <w:name w:val="footer"/>
    <w:basedOn w:val="Normal"/>
    <w:link w:val="FooterChar"/>
    <w:uiPriority w:val="99"/>
    <w:unhideWhenUsed/>
    <w:rsid w:val="0000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01"/>
    <w:rPr>
      <w:rFonts w:ascii="Tahoma" w:hAnsi="Tahoma" w:cs="Tahoma"/>
      <w:sz w:val="16"/>
      <w:szCs w:val="16"/>
    </w:rPr>
  </w:style>
  <w:style w:type="paragraph" w:styleId="Header">
    <w:name w:val="header"/>
    <w:basedOn w:val="Normal"/>
    <w:link w:val="HeaderChar"/>
    <w:uiPriority w:val="99"/>
    <w:unhideWhenUsed/>
    <w:rsid w:val="00001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72"/>
  </w:style>
  <w:style w:type="paragraph" w:styleId="Footer">
    <w:name w:val="footer"/>
    <w:basedOn w:val="Normal"/>
    <w:link w:val="FooterChar"/>
    <w:uiPriority w:val="99"/>
    <w:unhideWhenUsed/>
    <w:rsid w:val="00001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14.html" TargetMode="External"/><Relationship Id="rId13" Type="http://schemas.openxmlformats.org/officeDocument/2006/relationships/hyperlink" Target="http://z2.ctspublish.com/casb/DocViewer.jsp?docid=271&amp;z2collection=co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22-32-113.html" TargetMode="External"/><Relationship Id="rId12" Type="http://schemas.openxmlformats.org/officeDocument/2006/relationships/hyperlink" Target="http://z2.ctspublish.com/casb/DocViewer.jsp?docid=118&amp;z2collection=core"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99&amp;z2collection=core" TargetMode="External"/><Relationship Id="rId5" Type="http://schemas.openxmlformats.org/officeDocument/2006/relationships/footnotes" Target="footnotes.xml"/><Relationship Id="rId15" Type="http://schemas.openxmlformats.org/officeDocument/2006/relationships/hyperlink" Target="http://z2.ctspublish.com/casb/DocViewer.jsp?docid=391&amp;z2collection=core" TargetMode="External"/><Relationship Id="rId10" Type="http://schemas.openxmlformats.org/officeDocument/2006/relationships/hyperlink" Target="http://z2.ctspublish.com/casb/DocViewer.jsp?docid=76&amp;z2collection=cor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lpdirect.net/casb/crs/22-51-101.html" TargetMode="External"/><Relationship Id="rId14" Type="http://schemas.openxmlformats.org/officeDocument/2006/relationships/hyperlink" Target="http://z2.ctspublish.com/casb/DocViewer.jsp?docid=355&amp;z2collection=co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FDC"/>
    <w:rsid w:val="00007489"/>
    <w:rsid w:val="006B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99AC62D17644858F531FA9DC367831">
    <w:name w:val="1999AC62D17644858F531FA9DC367831"/>
    <w:rsid w:val="006B7F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99AC62D17644858F531FA9DC367831">
    <w:name w:val="1999AC62D17644858F531FA9DC367831"/>
    <w:rsid w:val="006B7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2016-06-13T17:04:00Z</dcterms:created>
  <dcterms:modified xsi:type="dcterms:W3CDTF">2016-07-13T18:33:00Z</dcterms:modified>
</cp:coreProperties>
</file>